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E6E6E6"/>
        <w:tblCellMar>
          <w:left w:w="0" w:type="dxa"/>
          <w:right w:w="0" w:type="dxa"/>
        </w:tblCellMar>
        <w:tblLook w:val="04A0" w:firstRow="1" w:lastRow="0" w:firstColumn="1" w:lastColumn="0" w:noHBand="0" w:noVBand="1"/>
      </w:tblPr>
      <w:tblGrid>
        <w:gridCol w:w="10800"/>
      </w:tblGrid>
      <w:tr w:rsidR="002F193C" w:rsidRPr="002F193C" w14:paraId="4D4944EB" w14:textId="77777777" w:rsidTr="002F193C">
        <w:trPr>
          <w:jc w:val="center"/>
        </w:trPr>
        <w:tc>
          <w:tcPr>
            <w:tcW w:w="0" w:type="auto"/>
            <w:shd w:val="clear" w:color="auto" w:fill="E6E6E6"/>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2F193C" w:rsidRPr="002F193C" w14:paraId="4DF3213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6E820A79" w14:textId="77777777">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300"/>
                        </w:tblGrid>
                        <w:tr w:rsidR="002F193C" w:rsidRPr="002F193C" w14:paraId="29A7488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04601D7F" w14:textId="77777777" w:rsidTr="002F193C">
                                <w:trPr>
                                  <w:jc w:val="center"/>
                                </w:trPr>
                                <w:tc>
                                  <w:tcPr>
                                    <w:tcW w:w="5000" w:type="pct"/>
                                    <w:shd w:val="clear" w:color="auto" w:fill="4A5C69"/>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30B8D493" w14:textId="77777777" w:rsidTr="002F193C">
                                      <w:tc>
                                        <w:tcPr>
                                          <w:tcW w:w="0" w:type="auto"/>
                                          <w:hideMark/>
                                        </w:tcPr>
                                        <w:p w14:paraId="327E420E"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r w:rsidRPr="002F193C">
                                            <w:rPr>
                                              <w:rFonts w:ascii="Times New Roman" w:eastAsia="Times New Roman" w:hAnsi="Times New Roman" w:cs="Times New Roman"/>
                                              <w:noProof/>
                                              <w:sz w:val="24"/>
                                              <w:szCs w:val="24"/>
                                            </w:rPr>
                                            <w:drawing>
                                              <wp:inline distT="0" distB="0" distL="0" distR="0" wp14:anchorId="0EE5B99A" wp14:editId="1E0E0557">
                                                <wp:extent cx="313372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1333500"/>
                                                        </a:xfrm>
                                                        <a:prstGeom prst="rect">
                                                          <a:avLst/>
                                                        </a:prstGeom>
                                                        <a:noFill/>
                                                        <a:ln>
                                                          <a:noFill/>
                                                        </a:ln>
                                                      </pic:spPr>
                                                    </pic:pic>
                                                  </a:graphicData>
                                                </a:graphic>
                                              </wp:inline>
                                            </w:drawing>
                                          </w:r>
                                        </w:p>
                                      </w:tc>
                                    </w:tr>
                                  </w:tbl>
                                  <w:p w14:paraId="3DBFDBCD"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76583254"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675F0B9E" w14:textId="77777777" w:rsidTr="002F193C">
                                <w:trPr>
                                  <w:jc w:val="center"/>
                                </w:trPr>
                                <w:tc>
                                  <w:tcPr>
                                    <w:tcW w:w="5000" w:type="pct"/>
                                    <w:shd w:val="clear" w:color="auto" w:fill="4A5C69"/>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12D067F9" w14:textId="77777777" w:rsidTr="002F193C">
                                      <w:tc>
                                        <w:tcPr>
                                          <w:tcW w:w="0" w:type="auto"/>
                                          <w:tcMar>
                                            <w:top w:w="150" w:type="dxa"/>
                                            <w:left w:w="300" w:type="dxa"/>
                                            <w:bottom w:w="150" w:type="dxa"/>
                                            <w:right w:w="300" w:type="dxa"/>
                                          </w:tcMar>
                                          <w:hideMark/>
                                        </w:tcPr>
                                        <w:p w14:paraId="308FAC44" w14:textId="77777777" w:rsidR="002F193C" w:rsidRPr="002F193C" w:rsidRDefault="002F193C" w:rsidP="002F193C">
                                          <w:pPr>
                                            <w:spacing w:after="0" w:line="240" w:lineRule="auto"/>
                                            <w:jc w:val="center"/>
                                            <w:rPr>
                                              <w:rFonts w:ascii="Arial" w:eastAsia="Times New Roman" w:hAnsi="Arial" w:cs="Arial"/>
                                              <w:color w:val="403F42"/>
                                              <w:sz w:val="18"/>
                                              <w:szCs w:val="18"/>
                                            </w:rPr>
                                          </w:pPr>
                                        </w:p>
                                      </w:tc>
                                    </w:tr>
                                  </w:tbl>
                                  <w:p w14:paraId="603188EE"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444DA196"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58864042" w14:textId="77777777" w:rsidTr="002F19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70A5DCF3" w14:textId="77777777" w:rsidTr="002F193C">
                                      <w:tc>
                                        <w:tcPr>
                                          <w:tcW w:w="0" w:type="auto"/>
                                          <w:tcMar>
                                            <w:top w:w="150" w:type="dxa"/>
                                            <w:left w:w="300" w:type="dxa"/>
                                            <w:bottom w:w="150" w:type="dxa"/>
                                            <w:right w:w="300" w:type="dxa"/>
                                          </w:tcMar>
                                          <w:hideMark/>
                                        </w:tcPr>
                                        <w:p w14:paraId="713CD4A0" w14:textId="77777777" w:rsidR="002F193C" w:rsidRPr="002F193C" w:rsidRDefault="002F193C" w:rsidP="002F193C">
                                          <w:pPr>
                                            <w:spacing w:after="0" w:line="240" w:lineRule="auto"/>
                                            <w:jc w:val="center"/>
                                            <w:rPr>
                                              <w:rFonts w:ascii="Arial" w:eastAsia="Times New Roman" w:hAnsi="Arial" w:cs="Arial"/>
                                              <w:color w:val="403F42"/>
                                              <w:sz w:val="18"/>
                                              <w:szCs w:val="18"/>
                                            </w:rPr>
                                          </w:pPr>
                                          <w:r w:rsidRPr="002F193C">
                                            <w:rPr>
                                              <w:rFonts w:ascii="Arial" w:eastAsia="Times New Roman" w:hAnsi="Arial" w:cs="Arial"/>
                                              <w:b/>
                                              <w:bCs/>
                                              <w:color w:val="403F42"/>
                                              <w:sz w:val="21"/>
                                              <w:szCs w:val="21"/>
                                            </w:rPr>
                                            <w:t>SUPREME COURT NOT THE HIGHEST AUTHORITY</w:t>
                                          </w:r>
                                        </w:p>
                                        <w:p w14:paraId="45B5F5DC" w14:textId="77777777" w:rsidR="002F193C" w:rsidRPr="002F193C" w:rsidRDefault="002F193C" w:rsidP="002F193C">
                                          <w:pPr>
                                            <w:spacing w:after="0" w:line="240" w:lineRule="auto"/>
                                            <w:jc w:val="center"/>
                                            <w:rPr>
                                              <w:rFonts w:ascii="Arial" w:eastAsia="Times New Roman" w:hAnsi="Arial" w:cs="Arial"/>
                                              <w:color w:val="403F42"/>
                                              <w:sz w:val="18"/>
                                              <w:szCs w:val="18"/>
                                            </w:rPr>
                                          </w:pPr>
                                          <w:r w:rsidRPr="002F193C">
                                            <w:rPr>
                                              <w:rFonts w:ascii="Arial" w:eastAsia="Times New Roman" w:hAnsi="Arial" w:cs="Arial"/>
                                              <w:b/>
                                              <w:bCs/>
                                              <w:color w:val="403F42"/>
                                              <w:sz w:val="21"/>
                                              <w:szCs w:val="21"/>
                                            </w:rPr>
                                            <w:t>FOR CHURCH DECISIONS ON WHEN TO GATHER</w:t>
                                          </w:r>
                                        </w:p>
                                      </w:tc>
                                    </w:tr>
                                  </w:tbl>
                                  <w:p w14:paraId="261A42ED"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315C0CBA"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52BF0064" w14:textId="77777777" w:rsidTr="002F19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513507C2" w14:textId="77777777" w:rsidTr="002F193C">
                                      <w:tc>
                                        <w:tcPr>
                                          <w:tcW w:w="0" w:type="auto"/>
                                          <w:tcMar>
                                            <w:top w:w="150" w:type="dxa"/>
                                            <w:left w:w="300" w:type="dxa"/>
                                            <w:bottom w:w="150" w:type="dxa"/>
                                            <w:right w:w="300" w:type="dxa"/>
                                          </w:tcMar>
                                          <w:hideMark/>
                                        </w:tcPr>
                                        <w:p w14:paraId="336112DD"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FOR IMMEDIATE RELEASE May 13, 2020</w:t>
                                          </w:r>
                                        </w:p>
                                        <w:p w14:paraId="2E1D7337"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Contact: Rev. Kerri Parker, (608) 290-6113, </w:t>
                                          </w:r>
                                          <w:hyperlink r:id="rId5" w:tgtFrame="_blank" w:history="1">
                                            <w:r w:rsidRPr="002F193C">
                                              <w:rPr>
                                                <w:rFonts w:ascii="Arial" w:eastAsia="Times New Roman" w:hAnsi="Arial" w:cs="Arial"/>
                                                <w:color w:val="48A199"/>
                                                <w:sz w:val="18"/>
                                                <w:szCs w:val="18"/>
                                                <w:u w:val="single"/>
                                              </w:rPr>
                                              <w:t>execdir@wichurches.org</w:t>
                                            </w:r>
                                          </w:hyperlink>
                                        </w:p>
                                        <w:p w14:paraId="3AD9D109" w14:textId="77777777" w:rsidR="002F193C" w:rsidRPr="002F193C" w:rsidRDefault="002F193C" w:rsidP="002F193C">
                                          <w:pPr>
                                            <w:spacing w:after="0" w:line="240" w:lineRule="auto"/>
                                            <w:rPr>
                                              <w:rFonts w:ascii="Arial" w:eastAsia="Times New Roman" w:hAnsi="Arial" w:cs="Arial"/>
                                              <w:color w:val="403F42"/>
                                              <w:sz w:val="18"/>
                                              <w:szCs w:val="18"/>
                                            </w:rPr>
                                          </w:pPr>
                                        </w:p>
                                      </w:tc>
                                    </w:tr>
                                  </w:tbl>
                                  <w:p w14:paraId="7A776DDF"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047EEA40"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48BBC25C" w14:textId="77777777" w:rsidTr="002F19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16677CB0" w14:textId="77777777" w:rsidTr="002F193C">
                                      <w:tc>
                                        <w:tcPr>
                                          <w:tcW w:w="0" w:type="auto"/>
                                          <w:tcMar>
                                            <w:top w:w="150" w:type="dxa"/>
                                            <w:left w:w="300" w:type="dxa"/>
                                            <w:bottom w:w="150" w:type="dxa"/>
                                            <w:right w:w="300" w:type="dxa"/>
                                          </w:tcMar>
                                          <w:hideMark/>
                                        </w:tcPr>
                                        <w:p w14:paraId="13ED5EA3"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(STATEWIDE) - The decision of Wisconsin’s Supreme Court in </w:t>
                                          </w:r>
                                          <w:r w:rsidRPr="002F193C">
                                            <w:rPr>
                                              <w:rFonts w:ascii="Arial" w:eastAsia="Times New Roman" w:hAnsi="Arial" w:cs="Arial"/>
                                              <w:i/>
                                              <w:iCs/>
                                              <w:color w:val="403F42"/>
                                              <w:sz w:val="18"/>
                                              <w:szCs w:val="18"/>
                                            </w:rPr>
                                            <w:t>Wisconsin Legislature vs. Palm </w:t>
                                          </w:r>
                                          <w:r w:rsidRPr="002F193C">
                                            <w:rPr>
                                              <w:rFonts w:ascii="Arial" w:eastAsia="Times New Roman" w:hAnsi="Arial" w:cs="Arial"/>
                                              <w:color w:val="403F42"/>
                                              <w:sz w:val="18"/>
                                              <w:szCs w:val="18"/>
                                            </w:rPr>
                                            <w:t>late this afternoon was disappointing, but not unexpected. It was clear from oral arguments that our state’s ongoing partisan divide was active among the justices, and a spirit of cooperation for the public good was not at work as parties listened to one another and reflected on the purpose and impact of the matters at hand. We grieve the realities of human brokenness, both individual and systemic, that have led our state to this point.</w:t>
                                          </w:r>
                                        </w:p>
                                        <w:p w14:paraId="14544E56" w14:textId="77777777" w:rsidR="002F193C" w:rsidRPr="002F193C" w:rsidRDefault="002F193C" w:rsidP="002F193C">
                                          <w:pPr>
                                            <w:spacing w:after="0" w:line="240" w:lineRule="auto"/>
                                            <w:rPr>
                                              <w:rFonts w:ascii="Arial" w:eastAsia="Times New Roman" w:hAnsi="Arial" w:cs="Arial"/>
                                              <w:color w:val="403F42"/>
                                              <w:sz w:val="18"/>
                                              <w:szCs w:val="18"/>
                                            </w:rPr>
                                          </w:pPr>
                                        </w:p>
                                        <w:p w14:paraId="014DF8C9"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As a result of these longstanding dysfunctions revealed in press conferences, the broadcasting of oral arguments, and transmission of the court’s decision, many people will suffer. As gradual reopening plans are set aside, the wise counsel of public health experts will not be heeded. Countless residents of Wisconsin will be placed at risk. Those who are called back to work because their employers reopen, without protective gear or sufficient distancing from their coworkers, will face difficult decisions. Front-line health care personnel still dealing with exhaustion from a first wave of illness, will have to prepare immediately for further spread. Those who are especially vulnerable will be at even higher risk. With economic injustice already rampant, this is the time to make choices that support the vulnerable, rather than sacrifice them in an impossible quest for short-term victory over a virus that will be with us for a long time.</w:t>
                                          </w:r>
                                        </w:p>
                                        <w:p w14:paraId="274DEBB2" w14:textId="77777777" w:rsidR="002F193C" w:rsidRPr="002F193C" w:rsidRDefault="002F193C" w:rsidP="002F193C">
                                          <w:pPr>
                                            <w:spacing w:after="0" w:line="240" w:lineRule="auto"/>
                                            <w:rPr>
                                              <w:rFonts w:ascii="Arial" w:eastAsia="Times New Roman" w:hAnsi="Arial" w:cs="Arial"/>
                                              <w:color w:val="403F42"/>
                                              <w:sz w:val="18"/>
                                              <w:szCs w:val="18"/>
                                            </w:rPr>
                                          </w:pPr>
                                        </w:p>
                                        <w:p w14:paraId="7357D9BD"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The Wisconsin Council of Churches has been a witness to many local faith communities putting their faith into action during the pandemic. We know that it is possible to overcome partisan, geographic, religious, and many other kinds of divides in order to put the common good first. Many have continued offering food pantries, community meals, and mutual aid to respond to urgent community needs.  Simultaneously, they have moved other ministries online, as we described in our letter of support for the </w:t>
                                          </w:r>
                                          <w:r w:rsidRPr="002F193C">
                                            <w:rPr>
                                              <w:rFonts w:ascii="Arial" w:eastAsia="Times New Roman" w:hAnsi="Arial" w:cs="Arial"/>
                                              <w:i/>
                                              <w:iCs/>
                                              <w:color w:val="403F42"/>
                                              <w:sz w:val="18"/>
                                              <w:szCs w:val="18"/>
                                            </w:rPr>
                                            <w:t>amicus curiae </w:t>
                                          </w:r>
                                          <w:r w:rsidRPr="002F193C">
                                            <w:rPr>
                                              <w:rFonts w:ascii="Arial" w:eastAsia="Times New Roman" w:hAnsi="Arial" w:cs="Arial"/>
                                              <w:color w:val="403F42"/>
                                              <w:sz w:val="18"/>
                                              <w:szCs w:val="18"/>
                                            </w:rPr>
                                            <w:t>brief submitted by Wisconsin Faith Voices for Justice.</w:t>
                                          </w:r>
                                        </w:p>
                                        <w:p w14:paraId="0C491758" w14:textId="77777777" w:rsidR="002F193C" w:rsidRPr="002F193C" w:rsidRDefault="002F193C" w:rsidP="002F193C">
                                          <w:pPr>
                                            <w:spacing w:after="0" w:line="240" w:lineRule="auto"/>
                                            <w:rPr>
                                              <w:rFonts w:ascii="Arial" w:eastAsia="Times New Roman" w:hAnsi="Arial" w:cs="Arial"/>
                                              <w:color w:val="403F42"/>
                                              <w:sz w:val="18"/>
                                              <w:szCs w:val="18"/>
                                            </w:rPr>
                                          </w:pPr>
                                        </w:p>
                                        <w:p w14:paraId="6B114795"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Today’s Supreme Court decision striking down ‘Safer at Home’ did not include the 6-day stay of the ruling requested by the Legislature. This creates conditions for confusion, chaos and increased anxiety among the general population. As a network of churches and faith leaders, we believe such conditions are antithetical to creating communities where all can thrive. Churches need not be guided nor rushed by this decision into a hasty choice to reopen for worship. “The minimum requirements of the law are not necessarily the mark by which the Church should measure its behavior,” said Rev. Kerri Parker, Executive Director of the Wisconsin Council of Churches. “Instead, we are guided by pastoral and prudential concerns; our commitment to love God and to care for one another. This is one of the deepest lessons Jesus Christ taught his followers, and of critical importance in this moment of communal vulnerability. The Supreme Court decision doesn’t change the health conditions in our communities, the availability of testing or of equipment to protect medical personnel, nor does it change our recommendations that churches should abstain from gathering in physical space for some time.” The Council will continue to work diligently to support faith communities working across difference in order to adapt their ministries for a time such as this.</w:t>
                                          </w:r>
                                        </w:p>
                                        <w:p w14:paraId="10F41D50" w14:textId="77777777" w:rsidR="002F193C" w:rsidRPr="002F193C" w:rsidRDefault="002F193C" w:rsidP="002F193C">
                                          <w:pPr>
                                            <w:spacing w:after="0" w:line="240" w:lineRule="auto"/>
                                            <w:rPr>
                                              <w:rFonts w:ascii="Arial" w:eastAsia="Times New Roman" w:hAnsi="Arial" w:cs="Arial"/>
                                              <w:color w:val="403F42"/>
                                              <w:sz w:val="18"/>
                                              <w:szCs w:val="18"/>
                                            </w:rPr>
                                          </w:pPr>
                                        </w:p>
                                        <w:p w14:paraId="0015350C" w14:textId="77777777" w:rsidR="002F193C" w:rsidRPr="002F193C" w:rsidRDefault="002F193C" w:rsidP="002F193C">
                                          <w:pPr>
                                            <w:spacing w:after="0" w:line="240" w:lineRule="auto"/>
                                            <w:rPr>
                                              <w:rFonts w:ascii="Arial" w:eastAsia="Times New Roman" w:hAnsi="Arial" w:cs="Arial"/>
                                              <w:color w:val="403F42"/>
                                              <w:sz w:val="18"/>
                                              <w:szCs w:val="18"/>
                                            </w:rPr>
                                          </w:pPr>
                                          <w:r w:rsidRPr="002F193C">
                                            <w:rPr>
                                              <w:rFonts w:ascii="Arial" w:eastAsia="Times New Roman" w:hAnsi="Arial" w:cs="Arial"/>
                                              <w:color w:val="403F42"/>
                                              <w:sz w:val="18"/>
                                              <w:szCs w:val="18"/>
                                            </w:rPr>
                                            <w:t>The Wisconsin Council of Churches documents, </w:t>
                                          </w:r>
                                          <w:hyperlink r:id="rId6" w:tgtFrame="_blank" w:history="1">
                                            <w:r w:rsidRPr="002F193C">
                                              <w:rPr>
                                                <w:rFonts w:ascii="Arial" w:eastAsia="Times New Roman" w:hAnsi="Arial" w:cs="Arial"/>
                                                <w:i/>
                                                <w:iCs/>
                                                <w:color w:val="48A199"/>
                                                <w:sz w:val="18"/>
                                                <w:szCs w:val="18"/>
                                                <w:u w:val="single"/>
                                              </w:rPr>
                                              <w:t>Returning to Church</w:t>
                                            </w:r>
                                          </w:hyperlink>
                                          <w:r w:rsidRPr="002F193C">
                                            <w:rPr>
                                              <w:rFonts w:ascii="Arial" w:eastAsia="Times New Roman" w:hAnsi="Arial" w:cs="Arial"/>
                                              <w:color w:val="403F42"/>
                                              <w:sz w:val="18"/>
                                              <w:szCs w:val="18"/>
                                            </w:rPr>
                                            <w:t> and </w:t>
                                          </w:r>
                                          <w:hyperlink r:id="rId7" w:tgtFrame="_blank" w:history="1">
                                            <w:r w:rsidRPr="002F193C">
                                              <w:rPr>
                                                <w:rFonts w:ascii="Arial" w:eastAsia="Times New Roman" w:hAnsi="Arial" w:cs="Arial"/>
                                                <w:i/>
                                                <w:iCs/>
                                                <w:color w:val="48A199"/>
                                                <w:sz w:val="18"/>
                                                <w:szCs w:val="18"/>
                                                <w:u w:val="single"/>
                                              </w:rPr>
                                              <w:t>Returning to Church: Church Music</w:t>
                                            </w:r>
                                          </w:hyperlink>
                                          <w:r w:rsidRPr="002F193C">
                                            <w:rPr>
                                              <w:rFonts w:ascii="Arial" w:eastAsia="Times New Roman" w:hAnsi="Arial" w:cs="Arial"/>
                                              <w:color w:val="403F42"/>
                                              <w:sz w:val="18"/>
                                              <w:szCs w:val="18"/>
                                            </w:rPr>
                                            <w:t> have been shared by judicatories and churches nationwide, and are available online at </w:t>
                                          </w:r>
                                          <w:r w:rsidRPr="002F193C">
                                            <w:rPr>
                                              <w:rFonts w:ascii="Arial" w:eastAsia="Times New Roman" w:hAnsi="Arial" w:cs="Arial"/>
                                              <w:i/>
                                              <w:iCs/>
                                              <w:color w:val="403F42"/>
                                              <w:sz w:val="18"/>
                                              <w:szCs w:val="18"/>
                                            </w:rPr>
                                            <w:t>wichurches.org</w:t>
                                          </w:r>
                                          <w:r w:rsidRPr="002F193C">
                                            <w:rPr>
                                              <w:rFonts w:ascii="Arial" w:eastAsia="Times New Roman" w:hAnsi="Arial" w:cs="Arial"/>
                                              <w:color w:val="403F42"/>
                                              <w:sz w:val="18"/>
                                              <w:szCs w:val="18"/>
                                            </w:rPr>
                                            <w:t>. The Council is a network of 20 Christian traditions and faith-based organizations committed to working and praying together for church unity and renewal, and the healing and reconciliation of the world.</w:t>
                                          </w:r>
                                        </w:p>
                                        <w:p w14:paraId="48A0BC90" w14:textId="77777777" w:rsidR="002F193C" w:rsidRPr="002F193C" w:rsidRDefault="002F193C" w:rsidP="002F193C">
                                          <w:pPr>
                                            <w:spacing w:after="0" w:line="240" w:lineRule="auto"/>
                                            <w:rPr>
                                              <w:rFonts w:ascii="Arial" w:eastAsia="Times New Roman" w:hAnsi="Arial" w:cs="Arial"/>
                                              <w:color w:val="403F42"/>
                                              <w:sz w:val="18"/>
                                              <w:szCs w:val="18"/>
                                            </w:rPr>
                                          </w:pPr>
                                        </w:p>
                                        <w:p w14:paraId="596ECAC9" w14:textId="77777777" w:rsidR="002F193C" w:rsidRPr="002F193C" w:rsidRDefault="002F193C" w:rsidP="002F193C">
                                          <w:pPr>
                                            <w:spacing w:after="0" w:line="240" w:lineRule="auto"/>
                                            <w:jc w:val="center"/>
                                            <w:rPr>
                                              <w:rFonts w:ascii="Arial" w:eastAsia="Times New Roman" w:hAnsi="Arial" w:cs="Arial"/>
                                              <w:color w:val="403F42"/>
                                              <w:sz w:val="18"/>
                                              <w:szCs w:val="18"/>
                                            </w:rPr>
                                          </w:pPr>
                                          <w:r w:rsidRPr="002F193C">
                                            <w:rPr>
                                              <w:rFonts w:ascii="Arial" w:eastAsia="Times New Roman" w:hAnsi="Arial" w:cs="Arial"/>
                                              <w:color w:val="403F42"/>
                                              <w:sz w:val="18"/>
                                              <w:szCs w:val="18"/>
                                            </w:rPr>
                                            <w:t>###</w:t>
                                          </w:r>
                                        </w:p>
                                        <w:p w14:paraId="0A666CC5" w14:textId="77777777" w:rsidR="002F193C" w:rsidRPr="002F193C" w:rsidRDefault="002F193C" w:rsidP="002F193C">
                                          <w:pPr>
                                            <w:spacing w:after="0" w:line="240" w:lineRule="auto"/>
                                            <w:rPr>
                                              <w:rFonts w:ascii="Arial" w:eastAsia="Times New Roman" w:hAnsi="Arial" w:cs="Arial"/>
                                              <w:color w:val="403F42"/>
                                              <w:sz w:val="18"/>
                                              <w:szCs w:val="18"/>
                                            </w:rPr>
                                          </w:pPr>
                                        </w:p>
                                      </w:tc>
                                    </w:tr>
                                  </w:tbl>
                                  <w:p w14:paraId="1B272B7B"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661C117F"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46500CA5" w14:textId="77777777" w:rsidTr="002F193C">
                                <w:trPr>
                                  <w:jc w:val="center"/>
                                </w:trPr>
                                <w:tc>
                                  <w:tcPr>
                                    <w:tcW w:w="0" w:type="auto"/>
                                    <w:vAlign w:val="center"/>
                                    <w:hideMark/>
                                  </w:tcPr>
                                  <w:p w14:paraId="5DD81950"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0801F614"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0AB337B9" w14:textId="77777777" w:rsidTr="002F193C">
                                <w:trPr>
                                  <w:jc w:val="center"/>
                                </w:trPr>
                                <w:tc>
                                  <w:tcPr>
                                    <w:tcW w:w="0" w:type="auto"/>
                                    <w:vAlign w:val="center"/>
                                    <w:hideMark/>
                                  </w:tcPr>
                                  <w:p w14:paraId="4E4A1277"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186D7B8B"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36BBC54E" w14:textId="77777777" w:rsidTr="002F193C">
                                <w:trPr>
                                  <w:jc w:val="center"/>
                                </w:trPr>
                                <w:tc>
                                  <w:tcPr>
                                    <w:tcW w:w="0" w:type="auto"/>
                                    <w:vAlign w:val="center"/>
                                    <w:hideMark/>
                                  </w:tcPr>
                                  <w:p w14:paraId="3B2933FA"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5C8CFFC0"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2C96B83A" w14:textId="77777777" w:rsidTr="002F193C">
                                <w:trPr>
                                  <w:jc w:val="center"/>
                                </w:trPr>
                                <w:tc>
                                  <w:tcPr>
                                    <w:tcW w:w="0" w:type="auto"/>
                                    <w:vAlign w:val="center"/>
                                    <w:hideMark/>
                                  </w:tcPr>
                                  <w:p w14:paraId="283C4E5B"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2D264145"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0F5581E9" w14:textId="77777777" w:rsidTr="002F193C">
                                <w:trPr>
                                  <w:jc w:val="center"/>
                                </w:trPr>
                                <w:tc>
                                  <w:tcPr>
                                    <w:tcW w:w="0" w:type="auto"/>
                                    <w:vAlign w:val="center"/>
                                    <w:hideMark/>
                                  </w:tcPr>
                                  <w:p w14:paraId="2FA2B063"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5E65871B"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7324A730" w14:textId="77777777" w:rsidTr="002F193C">
                                <w:trPr>
                                  <w:jc w:val="center"/>
                                </w:trPr>
                                <w:tc>
                                  <w:tcPr>
                                    <w:tcW w:w="5000" w:type="pct"/>
                                    <w:shd w:val="clear" w:color="auto" w:fill="4A5C69"/>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05A0C6EC" w14:textId="77777777" w:rsidTr="002F193C">
                                      <w:tc>
                                        <w:tcPr>
                                          <w:tcW w:w="0" w:type="auto"/>
                                          <w:tcMar>
                                            <w:top w:w="150" w:type="dxa"/>
                                            <w:left w:w="300" w:type="dxa"/>
                                            <w:bottom w:w="150" w:type="dxa"/>
                                            <w:right w:w="300" w:type="dxa"/>
                                          </w:tcMar>
                                          <w:hideMark/>
                                        </w:tcPr>
                                        <w:p w14:paraId="77FD113D" w14:textId="77777777" w:rsidR="002F193C" w:rsidRPr="002F193C" w:rsidRDefault="002F193C" w:rsidP="002F193C">
                                          <w:pPr>
                                            <w:spacing w:after="0" w:line="240" w:lineRule="auto"/>
                                            <w:jc w:val="center"/>
                                            <w:rPr>
                                              <w:rFonts w:ascii="Arial" w:eastAsia="Times New Roman" w:hAnsi="Arial" w:cs="Arial"/>
                                              <w:color w:val="403F42"/>
                                              <w:sz w:val="18"/>
                                              <w:szCs w:val="18"/>
                                            </w:rPr>
                                          </w:pPr>
                                          <w:r w:rsidRPr="002F193C">
                                            <w:rPr>
                                              <w:rFonts w:ascii="Arial" w:eastAsia="Times New Roman" w:hAnsi="Arial" w:cs="Arial"/>
                                              <w:b/>
                                              <w:bCs/>
                                              <w:color w:val="FFFFFF"/>
                                              <w:sz w:val="18"/>
                                              <w:szCs w:val="18"/>
                                            </w:rPr>
                                            <w:t>Wisconsin Council of Churches </w:t>
                                          </w:r>
                                          <w:r w:rsidRPr="002F193C">
                                            <w:rPr>
                                              <w:rFonts w:ascii="Cambria" w:eastAsia="Times New Roman" w:hAnsi="Cambria" w:cs="Arial"/>
                                              <w:color w:val="FFFFFF"/>
                                              <w:sz w:val="23"/>
                                              <w:szCs w:val="23"/>
                                            </w:rPr>
                                            <w:t>|</w:t>
                                          </w:r>
                                          <w:r w:rsidRPr="002F193C">
                                            <w:rPr>
                                              <w:rFonts w:ascii="Arial" w:eastAsia="Times New Roman" w:hAnsi="Arial" w:cs="Arial"/>
                                              <w:color w:val="403F42"/>
                                              <w:sz w:val="18"/>
                                              <w:szCs w:val="18"/>
                                            </w:rPr>
                                            <w:t> </w:t>
                                          </w:r>
                                          <w:hyperlink r:id="rId8" w:tgtFrame="_blank" w:history="1">
                                            <w:r w:rsidRPr="002F193C">
                                              <w:rPr>
                                                <w:rFonts w:ascii="Arial" w:eastAsia="Times New Roman" w:hAnsi="Arial" w:cs="Arial"/>
                                                <w:color w:val="FFFFFF"/>
                                                <w:sz w:val="18"/>
                                                <w:szCs w:val="18"/>
                                                <w:u w:val="single"/>
                                              </w:rPr>
                                              <w:t>www.wichurches.org</w:t>
                                            </w:r>
                                          </w:hyperlink>
                                        </w:p>
                                        <w:p w14:paraId="428B49B8" w14:textId="77777777" w:rsidR="002F193C" w:rsidRPr="002F193C" w:rsidRDefault="002F193C" w:rsidP="002F193C">
                                          <w:pPr>
                                            <w:spacing w:after="0" w:line="240" w:lineRule="auto"/>
                                            <w:jc w:val="center"/>
                                            <w:rPr>
                                              <w:rFonts w:ascii="Arial" w:eastAsia="Times New Roman" w:hAnsi="Arial" w:cs="Arial"/>
                                              <w:color w:val="403F42"/>
                                              <w:sz w:val="18"/>
                                              <w:szCs w:val="18"/>
                                            </w:rPr>
                                          </w:pPr>
                                          <w:r w:rsidRPr="002F193C">
                                            <w:rPr>
                                              <w:rFonts w:ascii="Arial" w:eastAsia="Times New Roman" w:hAnsi="Arial" w:cs="Arial"/>
                                              <w:color w:val="FFFFFF"/>
                                              <w:sz w:val="18"/>
                                              <w:szCs w:val="18"/>
                                            </w:rPr>
                                            <w:lastRenderedPageBreak/>
                                            <w:t>30 W. Mifflin St, Suite 602, Madison, WI 53703</w:t>
                                          </w:r>
                                        </w:p>
                                        <w:p w14:paraId="7497FBB8" w14:textId="77777777" w:rsidR="002F193C" w:rsidRPr="002F193C" w:rsidRDefault="002F193C" w:rsidP="002F193C">
                                          <w:pPr>
                                            <w:spacing w:after="0" w:line="240" w:lineRule="auto"/>
                                            <w:jc w:val="center"/>
                                            <w:rPr>
                                              <w:rFonts w:ascii="Arial" w:eastAsia="Times New Roman" w:hAnsi="Arial" w:cs="Arial"/>
                                              <w:color w:val="403F42"/>
                                              <w:sz w:val="18"/>
                                              <w:szCs w:val="18"/>
                                            </w:rPr>
                                          </w:pPr>
                                          <w:r w:rsidRPr="002F193C">
                                            <w:rPr>
                                              <w:rFonts w:ascii="Arial" w:eastAsia="Times New Roman" w:hAnsi="Arial" w:cs="Arial"/>
                                              <w:color w:val="FFFFFF"/>
                                              <w:sz w:val="18"/>
                                              <w:szCs w:val="18"/>
                                            </w:rPr>
                                            <w:t>(608) 837-3108 </w:t>
                                          </w:r>
                                          <w:r w:rsidRPr="002F193C">
                                            <w:rPr>
                                              <w:rFonts w:ascii="Cambria" w:eastAsia="Times New Roman" w:hAnsi="Cambria" w:cs="Arial"/>
                                              <w:color w:val="FFFFFF"/>
                                              <w:sz w:val="23"/>
                                              <w:szCs w:val="23"/>
                                            </w:rPr>
                                            <w:t>|</w:t>
                                          </w:r>
                                          <w:r w:rsidRPr="002F193C">
                                            <w:rPr>
                                              <w:rFonts w:ascii="Arial" w:eastAsia="Times New Roman" w:hAnsi="Arial" w:cs="Arial"/>
                                              <w:color w:val="403F42"/>
                                              <w:sz w:val="18"/>
                                              <w:szCs w:val="18"/>
                                            </w:rPr>
                                            <w:t> </w:t>
                                          </w:r>
                                          <w:r w:rsidRPr="002F193C">
                                            <w:rPr>
                                              <w:rFonts w:ascii="Arial" w:eastAsia="Times New Roman" w:hAnsi="Arial" w:cs="Arial"/>
                                              <w:color w:val="FFFFFF"/>
                                              <w:sz w:val="18"/>
                                              <w:szCs w:val="18"/>
                                            </w:rPr>
                                            <w:t>wcoc@wichurches.org</w:t>
                                          </w:r>
                                        </w:p>
                                      </w:tc>
                                    </w:tr>
                                  </w:tbl>
                                  <w:p w14:paraId="03FBEFA1"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602EC303"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704904AB" w14:textId="77777777" w:rsidTr="002F19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73D246E7" w14:textId="77777777" w:rsidTr="002F193C">
                                      <w:tc>
                                        <w:tcPr>
                                          <w:tcW w:w="0" w:type="auto"/>
                                          <w:tcMar>
                                            <w:top w:w="150" w:type="dxa"/>
                                            <w:left w:w="300" w:type="dxa"/>
                                            <w:bottom w:w="150" w:type="dxa"/>
                                            <w:right w:w="300" w:type="dxa"/>
                                          </w:tcMar>
                                          <w:hideMark/>
                                        </w:tcPr>
                                        <w:p w14:paraId="7CFC3D8D" w14:textId="77777777" w:rsidR="002F193C" w:rsidRPr="002F193C" w:rsidRDefault="002F193C" w:rsidP="002F193C">
                                          <w:pPr>
                                            <w:spacing w:after="0" w:line="240" w:lineRule="auto"/>
                                            <w:jc w:val="center"/>
                                            <w:rPr>
                                              <w:rFonts w:ascii="Arial" w:eastAsia="Times New Roman" w:hAnsi="Arial" w:cs="Arial"/>
                                              <w:color w:val="403F42"/>
                                              <w:sz w:val="18"/>
                                              <w:szCs w:val="18"/>
                                            </w:rPr>
                                          </w:pPr>
                                          <w:hyperlink r:id="rId9" w:history="1">
                                            <w:r w:rsidRPr="002F193C">
                                              <w:rPr>
                                                <w:rFonts w:ascii="Arial" w:eastAsia="Times New Roman" w:hAnsi="Arial" w:cs="Arial"/>
                                                <w:color w:val="0000FF"/>
                                                <w:sz w:val="18"/>
                                                <w:szCs w:val="18"/>
                                                <w:u w:val="single"/>
                                              </w:rPr>
                                              <w:t>View as this email as a webpage</w:t>
                                            </w:r>
                                          </w:hyperlink>
                                        </w:p>
                                      </w:tc>
                                    </w:tr>
                                  </w:tbl>
                                  <w:p w14:paraId="64F6EF59"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3C44FE12" w14:textId="77777777" w:rsidR="002F193C" w:rsidRPr="002F193C" w:rsidRDefault="002F193C" w:rsidP="002F193C">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F193C" w:rsidRPr="002F193C" w14:paraId="71C60F46" w14:textId="77777777" w:rsidTr="002F193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F193C" w:rsidRPr="002F193C" w14:paraId="0154AF43" w14:textId="77777777" w:rsidTr="002F193C">
                                      <w:tc>
                                        <w:tcPr>
                                          <w:tcW w:w="0" w:type="auto"/>
                                          <w:tcMar>
                                            <w:top w:w="0" w:type="dxa"/>
                                            <w:left w:w="300" w:type="dxa"/>
                                            <w:bottom w:w="150" w:type="dxa"/>
                                            <w:right w:w="300" w:type="dxa"/>
                                          </w:tcMar>
                                          <w:vAlign w:val="center"/>
                                          <w:hideMark/>
                                        </w:tcPr>
                                        <w:p w14:paraId="3DD3CC62"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hyperlink r:id="rId10" w:history="1">
                                            <w:r w:rsidRPr="002F193C">
                                              <w:rPr>
                                                <w:rFonts w:ascii="Times New Roman" w:eastAsia="Times New Roman" w:hAnsi="Times New Roman" w:cs="Times New Roman"/>
                                                <w:noProof/>
                                                <w:color w:val="0000FF"/>
                                                <w:sz w:val="24"/>
                                                <w:szCs w:val="24"/>
                                              </w:rPr>
                                              <w:drawing>
                                                <wp:inline distT="0" distB="0" distL="0" distR="0" wp14:anchorId="1AEF9D85" wp14:editId="757AB2A8">
                                                  <wp:extent cx="304800" cy="304800"/>
                                                  <wp:effectExtent l="0" t="0" r="0" b="0"/>
                                                  <wp:docPr id="6" name="Picture 6"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F193C">
                                              <w:rPr>
                                                <w:rFonts w:ascii="Times New Roman" w:eastAsia="Times New Roman" w:hAnsi="Times New Roman" w:cs="Times New Roman"/>
                                                <w:color w:val="0000FF"/>
                                                <w:sz w:val="24"/>
                                                <w:szCs w:val="24"/>
                                                <w:u w:val="single"/>
                                              </w:rPr>
                                              <w:t> ‌</w:t>
                                            </w:r>
                                          </w:hyperlink>
                                          <w:r w:rsidRPr="002F193C">
                                            <w:rPr>
                                              <w:rFonts w:ascii="Times New Roman" w:eastAsia="Times New Roman" w:hAnsi="Times New Roman" w:cs="Times New Roman"/>
                                              <w:sz w:val="24"/>
                                              <w:szCs w:val="24"/>
                                            </w:rPr>
                                            <w:t> </w:t>
                                          </w:r>
                                          <w:hyperlink r:id="rId12" w:history="1">
                                            <w:r w:rsidRPr="002F193C">
                                              <w:rPr>
                                                <w:rFonts w:ascii="Times New Roman" w:eastAsia="Times New Roman" w:hAnsi="Times New Roman" w:cs="Times New Roman"/>
                                                <w:noProof/>
                                                <w:color w:val="0000FF"/>
                                                <w:sz w:val="24"/>
                                                <w:szCs w:val="24"/>
                                              </w:rPr>
                                              <w:drawing>
                                                <wp:inline distT="0" distB="0" distL="0" distR="0" wp14:anchorId="7F24D1D6" wp14:editId="4292F3DB">
                                                  <wp:extent cx="304800" cy="304800"/>
                                                  <wp:effectExtent l="0" t="0" r="0" b="0"/>
                                                  <wp:docPr id="7" name="Picture 7"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F193C">
                                              <w:rPr>
                                                <w:rFonts w:ascii="Times New Roman" w:eastAsia="Times New Roman" w:hAnsi="Times New Roman" w:cs="Times New Roman"/>
                                                <w:color w:val="0000FF"/>
                                                <w:sz w:val="24"/>
                                                <w:szCs w:val="24"/>
                                                <w:u w:val="single"/>
                                              </w:rPr>
                                              <w:t> ‌</w:t>
                                            </w:r>
                                          </w:hyperlink>
                                          <w:r w:rsidRPr="002F193C">
                                            <w:rPr>
                                              <w:rFonts w:ascii="Times New Roman" w:eastAsia="Times New Roman" w:hAnsi="Times New Roman" w:cs="Times New Roman"/>
                                              <w:sz w:val="24"/>
                                              <w:szCs w:val="24"/>
                                            </w:rPr>
                                            <w:t> </w:t>
                                          </w:r>
                                          <w:hyperlink r:id="rId14" w:history="1">
                                            <w:r w:rsidRPr="002F193C">
                                              <w:rPr>
                                                <w:rFonts w:ascii="Times New Roman" w:eastAsia="Times New Roman" w:hAnsi="Times New Roman" w:cs="Times New Roman"/>
                                                <w:noProof/>
                                                <w:color w:val="0000FF"/>
                                                <w:sz w:val="24"/>
                                                <w:szCs w:val="24"/>
                                              </w:rPr>
                                              <w:drawing>
                                                <wp:inline distT="0" distB="0" distL="0" distR="0" wp14:anchorId="1AA1EECE" wp14:editId="51530AEF">
                                                  <wp:extent cx="304800" cy="304800"/>
                                                  <wp:effectExtent l="0" t="0" r="0" b="0"/>
                                                  <wp:docPr id="8" name="Picture 8" descr="Instagr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F193C">
                                              <w:rPr>
                                                <w:rFonts w:ascii="Times New Roman" w:eastAsia="Times New Roman" w:hAnsi="Times New Roman" w:cs="Times New Roman"/>
                                                <w:color w:val="0000FF"/>
                                                <w:sz w:val="24"/>
                                                <w:szCs w:val="24"/>
                                                <w:u w:val="single"/>
                                              </w:rPr>
                                              <w:t> ‌</w:t>
                                            </w:r>
                                          </w:hyperlink>
                                        </w:p>
                                      </w:tc>
                                    </w:tr>
                                  </w:tbl>
                                  <w:p w14:paraId="28D440C8" w14:textId="77777777" w:rsidR="002F193C" w:rsidRPr="002F193C" w:rsidRDefault="002F193C" w:rsidP="002F193C">
                                    <w:pPr>
                                      <w:spacing w:after="0" w:line="240" w:lineRule="auto"/>
                                      <w:rPr>
                                        <w:rFonts w:ascii="Times New Roman" w:eastAsia="Times New Roman" w:hAnsi="Times New Roman" w:cs="Times New Roman"/>
                                        <w:sz w:val="24"/>
                                        <w:szCs w:val="24"/>
                                      </w:rPr>
                                    </w:pPr>
                                  </w:p>
                                </w:tc>
                              </w:tr>
                            </w:tbl>
                            <w:p w14:paraId="5644D4DF"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11972563"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0DD8B70D"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034D7334" w14:textId="77777777" w:rsidR="002F193C" w:rsidRPr="002F193C" w:rsidRDefault="002F193C" w:rsidP="002F193C">
            <w:pPr>
              <w:spacing w:after="0" w:line="240" w:lineRule="auto"/>
              <w:jc w:val="center"/>
              <w:rPr>
                <w:rFonts w:ascii="Times New Roman" w:eastAsia="Times New Roman" w:hAnsi="Times New Roman" w:cs="Times New Roman"/>
                <w:sz w:val="24"/>
                <w:szCs w:val="24"/>
              </w:rPr>
            </w:pPr>
          </w:p>
        </w:tc>
      </w:tr>
    </w:tbl>
    <w:p w14:paraId="7EF4E526" w14:textId="77777777" w:rsidR="002F193C" w:rsidRDefault="002F193C"/>
    <w:sectPr w:rsidR="002F193C" w:rsidSect="002F1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3C"/>
    <w:rsid w:val="002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429D"/>
  <w15:chartTrackingRefBased/>
  <w15:docId w15:val="{816266A1-42F8-4A32-A348-B86CEC3D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7972">
      <w:bodyDiv w:val="1"/>
      <w:marLeft w:val="0"/>
      <w:marRight w:val="0"/>
      <w:marTop w:val="0"/>
      <w:marBottom w:val="0"/>
      <w:divBdr>
        <w:top w:val="none" w:sz="0" w:space="0" w:color="auto"/>
        <w:left w:val="none" w:sz="0" w:space="0" w:color="auto"/>
        <w:bottom w:val="none" w:sz="0" w:space="0" w:color="auto"/>
        <w:right w:val="none" w:sz="0" w:space="0" w:color="auto"/>
      </w:divBdr>
      <w:divsChild>
        <w:div w:id="142477086">
          <w:marLeft w:val="0"/>
          <w:marRight w:val="0"/>
          <w:marTop w:val="0"/>
          <w:marBottom w:val="0"/>
          <w:divBdr>
            <w:top w:val="none" w:sz="0" w:space="0" w:color="auto"/>
            <w:left w:val="none" w:sz="0" w:space="0" w:color="auto"/>
            <w:bottom w:val="none" w:sz="0" w:space="0" w:color="auto"/>
            <w:right w:val="none" w:sz="0" w:space="0" w:color="auto"/>
          </w:divBdr>
          <w:divsChild>
            <w:div w:id="703751186">
              <w:marLeft w:val="0"/>
              <w:marRight w:val="0"/>
              <w:marTop w:val="0"/>
              <w:marBottom w:val="0"/>
              <w:divBdr>
                <w:top w:val="none" w:sz="0" w:space="0" w:color="auto"/>
                <w:left w:val="none" w:sz="0" w:space="0" w:color="auto"/>
                <w:bottom w:val="none" w:sz="0" w:space="0" w:color="auto"/>
                <w:right w:val="none" w:sz="0" w:space="0" w:color="auto"/>
              </w:divBdr>
              <w:divsChild>
                <w:div w:id="842206480">
                  <w:marLeft w:val="0"/>
                  <w:marRight w:val="0"/>
                  <w:marTop w:val="0"/>
                  <w:marBottom w:val="0"/>
                  <w:divBdr>
                    <w:top w:val="none" w:sz="0" w:space="0" w:color="auto"/>
                    <w:left w:val="none" w:sz="0" w:space="0" w:color="auto"/>
                    <w:bottom w:val="none" w:sz="0" w:space="0" w:color="auto"/>
                    <w:right w:val="none" w:sz="0" w:space="0" w:color="auto"/>
                  </w:divBdr>
                  <w:divsChild>
                    <w:div w:id="1817724496">
                      <w:marLeft w:val="0"/>
                      <w:marRight w:val="0"/>
                      <w:marTop w:val="0"/>
                      <w:marBottom w:val="0"/>
                      <w:divBdr>
                        <w:top w:val="none" w:sz="0" w:space="0" w:color="auto"/>
                        <w:left w:val="none" w:sz="0" w:space="0" w:color="auto"/>
                        <w:bottom w:val="none" w:sz="0" w:space="0" w:color="auto"/>
                        <w:right w:val="none" w:sz="0" w:space="0" w:color="auto"/>
                      </w:divBdr>
                    </w:div>
                  </w:divsChild>
                </w:div>
                <w:div w:id="1454901895">
                  <w:marLeft w:val="0"/>
                  <w:marRight w:val="0"/>
                  <w:marTop w:val="0"/>
                  <w:marBottom w:val="0"/>
                  <w:divBdr>
                    <w:top w:val="none" w:sz="0" w:space="0" w:color="auto"/>
                    <w:left w:val="none" w:sz="0" w:space="0" w:color="auto"/>
                    <w:bottom w:val="none" w:sz="0" w:space="0" w:color="auto"/>
                    <w:right w:val="none" w:sz="0" w:space="0" w:color="auto"/>
                  </w:divBdr>
                  <w:divsChild>
                    <w:div w:id="1174033659">
                      <w:marLeft w:val="0"/>
                      <w:marRight w:val="0"/>
                      <w:marTop w:val="0"/>
                      <w:marBottom w:val="0"/>
                      <w:divBdr>
                        <w:top w:val="none" w:sz="0" w:space="0" w:color="auto"/>
                        <w:left w:val="none" w:sz="0" w:space="0" w:color="auto"/>
                        <w:bottom w:val="none" w:sz="0" w:space="0" w:color="auto"/>
                        <w:right w:val="none" w:sz="0" w:space="0" w:color="auto"/>
                      </w:divBdr>
                      <w:divsChild>
                        <w:div w:id="1472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613168889">
                      <w:marLeft w:val="0"/>
                      <w:marRight w:val="0"/>
                      <w:marTop w:val="0"/>
                      <w:marBottom w:val="0"/>
                      <w:divBdr>
                        <w:top w:val="none" w:sz="0" w:space="0" w:color="auto"/>
                        <w:left w:val="none" w:sz="0" w:space="0" w:color="auto"/>
                        <w:bottom w:val="none" w:sz="0" w:space="0" w:color="auto"/>
                        <w:right w:val="none" w:sz="0" w:space="0" w:color="auto"/>
                      </w:divBdr>
                      <w:divsChild>
                        <w:div w:id="1894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8479">
                  <w:marLeft w:val="0"/>
                  <w:marRight w:val="0"/>
                  <w:marTop w:val="0"/>
                  <w:marBottom w:val="0"/>
                  <w:divBdr>
                    <w:top w:val="none" w:sz="0" w:space="0" w:color="auto"/>
                    <w:left w:val="none" w:sz="0" w:space="0" w:color="auto"/>
                    <w:bottom w:val="none" w:sz="0" w:space="0" w:color="auto"/>
                    <w:right w:val="none" w:sz="0" w:space="0" w:color="auto"/>
                  </w:divBdr>
                  <w:divsChild>
                    <w:div w:id="1398435591">
                      <w:marLeft w:val="0"/>
                      <w:marRight w:val="0"/>
                      <w:marTop w:val="0"/>
                      <w:marBottom w:val="0"/>
                      <w:divBdr>
                        <w:top w:val="none" w:sz="0" w:space="0" w:color="auto"/>
                        <w:left w:val="none" w:sz="0" w:space="0" w:color="auto"/>
                        <w:bottom w:val="none" w:sz="0" w:space="0" w:color="auto"/>
                        <w:right w:val="none" w:sz="0" w:space="0" w:color="auto"/>
                      </w:divBdr>
                      <w:divsChild>
                        <w:div w:id="1815371681">
                          <w:marLeft w:val="0"/>
                          <w:marRight w:val="0"/>
                          <w:marTop w:val="0"/>
                          <w:marBottom w:val="0"/>
                          <w:divBdr>
                            <w:top w:val="none" w:sz="0" w:space="0" w:color="auto"/>
                            <w:left w:val="none" w:sz="0" w:space="0" w:color="auto"/>
                            <w:bottom w:val="none" w:sz="0" w:space="0" w:color="auto"/>
                            <w:right w:val="none" w:sz="0" w:space="0" w:color="auto"/>
                          </w:divBdr>
                          <w:divsChild>
                            <w:div w:id="1489831303">
                              <w:marLeft w:val="0"/>
                              <w:marRight w:val="0"/>
                              <w:marTop w:val="0"/>
                              <w:marBottom w:val="0"/>
                              <w:divBdr>
                                <w:top w:val="none" w:sz="0" w:space="0" w:color="auto"/>
                                <w:left w:val="none" w:sz="0" w:space="0" w:color="auto"/>
                                <w:bottom w:val="none" w:sz="0" w:space="0" w:color="auto"/>
                                <w:right w:val="none" w:sz="0" w:space="0" w:color="auto"/>
                              </w:divBdr>
                            </w:div>
                            <w:div w:id="664550209">
                              <w:marLeft w:val="0"/>
                              <w:marRight w:val="0"/>
                              <w:marTop w:val="0"/>
                              <w:marBottom w:val="0"/>
                              <w:divBdr>
                                <w:top w:val="none" w:sz="0" w:space="0" w:color="auto"/>
                                <w:left w:val="none" w:sz="0" w:space="0" w:color="auto"/>
                                <w:bottom w:val="none" w:sz="0" w:space="0" w:color="auto"/>
                                <w:right w:val="none" w:sz="0" w:space="0" w:color="auto"/>
                              </w:divBdr>
                            </w:div>
                            <w:div w:id="10303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7068">
                  <w:marLeft w:val="0"/>
                  <w:marRight w:val="0"/>
                  <w:marTop w:val="0"/>
                  <w:marBottom w:val="0"/>
                  <w:divBdr>
                    <w:top w:val="none" w:sz="0" w:space="0" w:color="auto"/>
                    <w:left w:val="none" w:sz="0" w:space="0" w:color="auto"/>
                    <w:bottom w:val="none" w:sz="0" w:space="0" w:color="auto"/>
                    <w:right w:val="none" w:sz="0" w:space="0" w:color="auto"/>
                  </w:divBdr>
                  <w:divsChild>
                    <w:div w:id="832598726">
                      <w:marLeft w:val="0"/>
                      <w:marRight w:val="0"/>
                      <w:marTop w:val="0"/>
                      <w:marBottom w:val="0"/>
                      <w:divBdr>
                        <w:top w:val="none" w:sz="0" w:space="0" w:color="auto"/>
                        <w:left w:val="none" w:sz="0" w:space="0" w:color="auto"/>
                        <w:bottom w:val="none" w:sz="0" w:space="0" w:color="auto"/>
                        <w:right w:val="none" w:sz="0" w:space="0" w:color="auto"/>
                      </w:divBdr>
                      <w:divsChild>
                        <w:div w:id="213348331">
                          <w:marLeft w:val="0"/>
                          <w:marRight w:val="0"/>
                          <w:marTop w:val="0"/>
                          <w:marBottom w:val="0"/>
                          <w:divBdr>
                            <w:top w:val="none" w:sz="0" w:space="0" w:color="auto"/>
                            <w:left w:val="none" w:sz="0" w:space="0" w:color="auto"/>
                            <w:bottom w:val="none" w:sz="0" w:space="0" w:color="auto"/>
                            <w:right w:val="none" w:sz="0" w:space="0" w:color="auto"/>
                          </w:divBdr>
                          <w:divsChild>
                            <w:div w:id="937836825">
                              <w:marLeft w:val="0"/>
                              <w:marRight w:val="0"/>
                              <w:marTop w:val="0"/>
                              <w:marBottom w:val="0"/>
                              <w:divBdr>
                                <w:top w:val="none" w:sz="0" w:space="0" w:color="auto"/>
                                <w:left w:val="none" w:sz="0" w:space="0" w:color="auto"/>
                                <w:bottom w:val="none" w:sz="0" w:space="0" w:color="auto"/>
                                <w:right w:val="none" w:sz="0" w:space="0" w:color="auto"/>
                              </w:divBdr>
                            </w:div>
                            <w:div w:id="1985620141">
                              <w:marLeft w:val="0"/>
                              <w:marRight w:val="0"/>
                              <w:marTop w:val="0"/>
                              <w:marBottom w:val="0"/>
                              <w:divBdr>
                                <w:top w:val="none" w:sz="0" w:space="0" w:color="auto"/>
                                <w:left w:val="none" w:sz="0" w:space="0" w:color="auto"/>
                                <w:bottom w:val="none" w:sz="0" w:space="0" w:color="auto"/>
                                <w:right w:val="none" w:sz="0" w:space="0" w:color="auto"/>
                              </w:divBdr>
                            </w:div>
                            <w:div w:id="199516744">
                              <w:marLeft w:val="0"/>
                              <w:marRight w:val="0"/>
                              <w:marTop w:val="0"/>
                              <w:marBottom w:val="0"/>
                              <w:divBdr>
                                <w:top w:val="none" w:sz="0" w:space="0" w:color="auto"/>
                                <w:left w:val="none" w:sz="0" w:space="0" w:color="auto"/>
                                <w:bottom w:val="none" w:sz="0" w:space="0" w:color="auto"/>
                                <w:right w:val="none" w:sz="0" w:space="0" w:color="auto"/>
                              </w:divBdr>
                            </w:div>
                            <w:div w:id="90470259">
                              <w:marLeft w:val="0"/>
                              <w:marRight w:val="0"/>
                              <w:marTop w:val="0"/>
                              <w:marBottom w:val="0"/>
                              <w:divBdr>
                                <w:top w:val="none" w:sz="0" w:space="0" w:color="auto"/>
                                <w:left w:val="none" w:sz="0" w:space="0" w:color="auto"/>
                                <w:bottom w:val="none" w:sz="0" w:space="0" w:color="auto"/>
                                <w:right w:val="none" w:sz="0" w:space="0" w:color="auto"/>
                              </w:divBdr>
                            </w:div>
                            <w:div w:id="578557816">
                              <w:marLeft w:val="0"/>
                              <w:marRight w:val="0"/>
                              <w:marTop w:val="0"/>
                              <w:marBottom w:val="0"/>
                              <w:divBdr>
                                <w:top w:val="none" w:sz="0" w:space="0" w:color="auto"/>
                                <w:left w:val="none" w:sz="0" w:space="0" w:color="auto"/>
                                <w:bottom w:val="none" w:sz="0" w:space="0" w:color="auto"/>
                                <w:right w:val="none" w:sz="0" w:space="0" w:color="auto"/>
                              </w:divBdr>
                            </w:div>
                            <w:div w:id="1821313152">
                              <w:marLeft w:val="0"/>
                              <w:marRight w:val="0"/>
                              <w:marTop w:val="0"/>
                              <w:marBottom w:val="0"/>
                              <w:divBdr>
                                <w:top w:val="none" w:sz="0" w:space="0" w:color="auto"/>
                                <w:left w:val="none" w:sz="0" w:space="0" w:color="auto"/>
                                <w:bottom w:val="none" w:sz="0" w:space="0" w:color="auto"/>
                                <w:right w:val="none" w:sz="0" w:space="0" w:color="auto"/>
                              </w:divBdr>
                            </w:div>
                            <w:div w:id="475344600">
                              <w:marLeft w:val="0"/>
                              <w:marRight w:val="0"/>
                              <w:marTop w:val="0"/>
                              <w:marBottom w:val="0"/>
                              <w:divBdr>
                                <w:top w:val="none" w:sz="0" w:space="0" w:color="auto"/>
                                <w:left w:val="none" w:sz="0" w:space="0" w:color="auto"/>
                                <w:bottom w:val="none" w:sz="0" w:space="0" w:color="auto"/>
                                <w:right w:val="none" w:sz="0" w:space="0" w:color="auto"/>
                              </w:divBdr>
                            </w:div>
                            <w:div w:id="500389340">
                              <w:marLeft w:val="0"/>
                              <w:marRight w:val="0"/>
                              <w:marTop w:val="0"/>
                              <w:marBottom w:val="0"/>
                              <w:divBdr>
                                <w:top w:val="none" w:sz="0" w:space="0" w:color="auto"/>
                                <w:left w:val="none" w:sz="0" w:space="0" w:color="auto"/>
                                <w:bottom w:val="none" w:sz="0" w:space="0" w:color="auto"/>
                                <w:right w:val="none" w:sz="0" w:space="0" w:color="auto"/>
                              </w:divBdr>
                            </w:div>
                            <w:div w:id="126313485">
                              <w:marLeft w:val="0"/>
                              <w:marRight w:val="0"/>
                              <w:marTop w:val="0"/>
                              <w:marBottom w:val="0"/>
                              <w:divBdr>
                                <w:top w:val="none" w:sz="0" w:space="0" w:color="auto"/>
                                <w:left w:val="none" w:sz="0" w:space="0" w:color="auto"/>
                                <w:bottom w:val="none" w:sz="0" w:space="0" w:color="auto"/>
                                <w:right w:val="none" w:sz="0" w:space="0" w:color="auto"/>
                              </w:divBdr>
                            </w:div>
                            <w:div w:id="1574200815">
                              <w:marLeft w:val="0"/>
                              <w:marRight w:val="0"/>
                              <w:marTop w:val="0"/>
                              <w:marBottom w:val="0"/>
                              <w:divBdr>
                                <w:top w:val="none" w:sz="0" w:space="0" w:color="auto"/>
                                <w:left w:val="none" w:sz="0" w:space="0" w:color="auto"/>
                                <w:bottom w:val="none" w:sz="0" w:space="0" w:color="auto"/>
                                <w:right w:val="none" w:sz="0" w:space="0" w:color="auto"/>
                              </w:divBdr>
                            </w:div>
                            <w:div w:id="889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7245">
                  <w:marLeft w:val="0"/>
                  <w:marRight w:val="0"/>
                  <w:marTop w:val="0"/>
                  <w:marBottom w:val="0"/>
                  <w:divBdr>
                    <w:top w:val="none" w:sz="0" w:space="0" w:color="auto"/>
                    <w:left w:val="none" w:sz="0" w:space="0" w:color="auto"/>
                    <w:bottom w:val="none" w:sz="0" w:space="0" w:color="auto"/>
                    <w:right w:val="none" w:sz="0" w:space="0" w:color="auto"/>
                  </w:divBdr>
                  <w:divsChild>
                    <w:div w:id="658971344">
                      <w:marLeft w:val="0"/>
                      <w:marRight w:val="0"/>
                      <w:marTop w:val="0"/>
                      <w:marBottom w:val="0"/>
                      <w:divBdr>
                        <w:top w:val="none" w:sz="0" w:space="0" w:color="auto"/>
                        <w:left w:val="none" w:sz="0" w:space="0" w:color="auto"/>
                        <w:bottom w:val="none" w:sz="0" w:space="0" w:color="auto"/>
                        <w:right w:val="none" w:sz="0" w:space="0" w:color="auto"/>
                      </w:divBdr>
                      <w:divsChild>
                        <w:div w:id="8193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1840">
                  <w:marLeft w:val="0"/>
                  <w:marRight w:val="0"/>
                  <w:marTop w:val="0"/>
                  <w:marBottom w:val="0"/>
                  <w:divBdr>
                    <w:top w:val="none" w:sz="0" w:space="0" w:color="auto"/>
                    <w:left w:val="none" w:sz="0" w:space="0" w:color="auto"/>
                    <w:bottom w:val="none" w:sz="0" w:space="0" w:color="auto"/>
                    <w:right w:val="none" w:sz="0" w:space="0" w:color="auto"/>
                  </w:divBdr>
                  <w:divsChild>
                    <w:div w:id="365103658">
                      <w:marLeft w:val="0"/>
                      <w:marRight w:val="0"/>
                      <w:marTop w:val="0"/>
                      <w:marBottom w:val="0"/>
                      <w:divBdr>
                        <w:top w:val="none" w:sz="0" w:space="0" w:color="auto"/>
                        <w:left w:val="none" w:sz="0" w:space="0" w:color="auto"/>
                        <w:bottom w:val="none" w:sz="0" w:space="0" w:color="auto"/>
                        <w:right w:val="none" w:sz="0" w:space="0" w:color="auto"/>
                      </w:divBdr>
                      <w:divsChild>
                        <w:div w:id="21044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7759">
                  <w:marLeft w:val="0"/>
                  <w:marRight w:val="0"/>
                  <w:marTop w:val="0"/>
                  <w:marBottom w:val="0"/>
                  <w:divBdr>
                    <w:top w:val="none" w:sz="0" w:space="0" w:color="auto"/>
                    <w:left w:val="none" w:sz="0" w:space="0" w:color="auto"/>
                    <w:bottom w:val="none" w:sz="0" w:space="0" w:color="auto"/>
                    <w:right w:val="none" w:sz="0" w:space="0" w:color="auto"/>
                  </w:divBdr>
                  <w:divsChild>
                    <w:div w:id="249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urches.or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wichurches.org/2020/05/08/church-music-covid19/" TargetMode="External"/><Relationship Id="rId12" Type="http://schemas.openxmlformats.org/officeDocument/2006/relationships/hyperlink" Target="https://twitter.com/wichurch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churches.org/2020/04/23/returning-to-church/" TargetMode="External"/><Relationship Id="rId11" Type="http://schemas.openxmlformats.org/officeDocument/2006/relationships/image" Target="media/image2.png"/><Relationship Id="rId5" Type="http://schemas.openxmlformats.org/officeDocument/2006/relationships/hyperlink" Target="mailto:execdir@wichurches.org" TargetMode="External"/><Relationship Id="rId15" Type="http://schemas.openxmlformats.org/officeDocument/2006/relationships/image" Target="media/image4.png"/><Relationship Id="rId10" Type="http://schemas.openxmlformats.org/officeDocument/2006/relationships/hyperlink" Target="https://www.facebook.com/WisconsinCouncilofChurches/" TargetMode="External"/><Relationship Id="rId4" Type="http://schemas.openxmlformats.org/officeDocument/2006/relationships/image" Target="media/image1.jpeg"/><Relationship Id="rId9" Type="http://schemas.openxmlformats.org/officeDocument/2006/relationships/hyperlink" Target="https://campaign.r20.constantcontact.com/render?ca=ac50e8dc-1032-40be-818d-fe4512d9a1ae&amp;preview=true&amp;m=1102193148800&amp;id=preview" TargetMode="External"/><Relationship Id="rId14" Type="http://schemas.openxmlformats.org/officeDocument/2006/relationships/hyperlink" Target="https://instagram.com/wichu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2020-05-18T15:33:00Z</dcterms:created>
  <dcterms:modified xsi:type="dcterms:W3CDTF">2020-05-18T15:35:00Z</dcterms:modified>
</cp:coreProperties>
</file>